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Calibri" w:eastAsia="方正小标宋简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0"/>
          <w:szCs w:val="30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sz w:val="30"/>
          <w:szCs w:val="30"/>
          <w:lang w:val="en-US" w:eastAsia="zh-CN"/>
        </w:rPr>
        <w:t>2</w:t>
      </w:r>
    </w:p>
    <w:p>
      <w:pPr>
        <w:spacing w:line="560" w:lineRule="exact"/>
        <w:ind w:firstLine="1080" w:firstLineChars="300"/>
        <w:jc w:val="both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建设行业</w:t>
      </w:r>
      <w:r>
        <w:rPr>
          <w:rFonts w:hint="eastAsia" w:ascii="方正小标宋简体" w:eastAsia="方正小标宋简体" w:cs="Times New Roman"/>
          <w:sz w:val="36"/>
          <w:szCs w:val="36"/>
          <w:lang w:eastAsia="zh-CN"/>
        </w:rPr>
        <w:t>建筑工人职业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培训测试机房验收表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填报单位（盖章）：                   填报时间：</w:t>
      </w: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15"/>
        <w:gridCol w:w="1984"/>
        <w:gridCol w:w="212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4" w:type="dxa"/>
            <w:gridSpan w:val="2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测试机房产权性质</w:t>
            </w:r>
          </w:p>
        </w:tc>
        <w:tc>
          <w:tcPr>
            <w:tcW w:w="5953" w:type="dxa"/>
            <w:gridSpan w:val="3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自有 □     租赁□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4" w:type="dxa"/>
            <w:gridSpan w:val="2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是否独享100M网络带宽</w:t>
            </w:r>
          </w:p>
        </w:tc>
        <w:tc>
          <w:tcPr>
            <w:tcW w:w="5953" w:type="dxa"/>
            <w:gridSpan w:val="3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考试机台数</w:t>
            </w: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台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备用机台数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每台考试机配备摄像头</w:t>
            </w:r>
          </w:p>
        </w:tc>
        <w:tc>
          <w:tcPr>
            <w:tcW w:w="5968" w:type="dxa"/>
            <w:gridSpan w:val="4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是否配置监控设备</w:t>
            </w:r>
          </w:p>
        </w:tc>
        <w:tc>
          <w:tcPr>
            <w:tcW w:w="5968" w:type="dxa"/>
            <w:gridSpan w:val="4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是否配置身份查验系统 </w:t>
            </w:r>
          </w:p>
        </w:tc>
        <w:tc>
          <w:tcPr>
            <w:tcW w:w="5968" w:type="dxa"/>
            <w:gridSpan w:val="4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3404" w:type="dxa"/>
            <w:gridSpan w:val="2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其他应具备条件</w:t>
            </w:r>
          </w:p>
        </w:tc>
        <w:tc>
          <w:tcPr>
            <w:tcW w:w="595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1、考试机应达到市场主流配置，操作系统使用windows7及以上；是□  否□</w:t>
            </w:r>
          </w:p>
          <w:p>
            <w:pPr>
              <w:spacing w:line="4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2、考场摄像头设置应确保考场360度监控无盲区，清晰度应达到设备最佳；是□  否□</w:t>
            </w:r>
          </w:p>
          <w:p>
            <w:pPr>
              <w:spacing w:line="4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3、每场考试的监控录像文件必须完整保留6个月。是□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3404" w:type="dxa"/>
            <w:gridSpan w:val="2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有关说明</w:t>
            </w:r>
          </w:p>
        </w:tc>
        <w:tc>
          <w:tcPr>
            <w:tcW w:w="5953" w:type="dxa"/>
            <w:gridSpan w:val="3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3404" w:type="dxa"/>
            <w:gridSpan w:val="2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市级建设主管部门意见</w:t>
            </w:r>
          </w:p>
        </w:tc>
        <w:tc>
          <w:tcPr>
            <w:tcW w:w="5953" w:type="dxa"/>
            <w:gridSpan w:val="3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单位盖章：</w:t>
            </w:r>
          </w:p>
          <w:p>
            <w:pPr>
              <w:ind w:firstLine="3840" w:firstLineChars="16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  日</w:t>
            </w:r>
          </w:p>
        </w:tc>
      </w:tr>
    </w:tbl>
    <w:p>
      <w:pPr>
        <w:spacing w:line="440" w:lineRule="exact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备注：1.填报信息必须真实有效，严禁弄虚作假，否则后果自负；</w:t>
      </w:r>
    </w:p>
    <w:p>
      <w:pPr>
        <w:spacing w:line="440" w:lineRule="exact"/>
        <w:ind w:firstLine="826" w:firstLineChars="294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2.测试机房须经各设区市建设行政主管部门检查验收合格。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426B1"/>
    <w:rsid w:val="205D023D"/>
    <w:rsid w:val="33891A16"/>
    <w:rsid w:val="470A3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先生.王</cp:lastModifiedBy>
  <dcterms:modified xsi:type="dcterms:W3CDTF">2021-05-12T08:21:21Z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755DC054896C48AC951D90AAF475F9C1</vt:lpwstr>
  </property>
</Properties>
</file>